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A" w:rsidRPr="001D50D8" w:rsidRDefault="006514DA" w:rsidP="00D90702">
      <w:pPr>
        <w:ind w:left="6096" w:firstLine="283"/>
        <w:rPr>
          <w:lang w:val="uk-UA"/>
        </w:rPr>
      </w:pPr>
      <w:r w:rsidRPr="001D50D8">
        <w:rPr>
          <w:lang w:val="uk-UA"/>
        </w:rPr>
        <w:t>ПОГОДЖУЮ</w:t>
      </w:r>
    </w:p>
    <w:p w:rsidR="006514DA" w:rsidRPr="001D50D8" w:rsidRDefault="006514DA" w:rsidP="006514DA">
      <w:pPr>
        <w:ind w:left="6379"/>
        <w:rPr>
          <w:lang w:val="uk-UA"/>
        </w:rPr>
      </w:pPr>
      <w:r w:rsidRPr="001D50D8">
        <w:rPr>
          <w:lang w:val="uk-UA"/>
        </w:rPr>
        <w:t xml:space="preserve">Заступник міського голови з питань діяльності виконавчих органів ради </w:t>
      </w:r>
    </w:p>
    <w:p w:rsidR="006514DA" w:rsidRPr="001D50D8" w:rsidRDefault="006514DA" w:rsidP="006514DA">
      <w:pPr>
        <w:ind w:left="6379"/>
        <w:rPr>
          <w:lang w:val="uk-UA"/>
        </w:rPr>
      </w:pPr>
      <w:r w:rsidRPr="001D50D8">
        <w:rPr>
          <w:lang w:val="uk-UA"/>
        </w:rPr>
        <w:t>______________  Дзюб</w:t>
      </w:r>
      <w:r w:rsidR="001D50D8" w:rsidRPr="001D50D8">
        <w:rPr>
          <w:lang w:val="uk-UA"/>
        </w:rPr>
        <w:t>а</w:t>
      </w:r>
      <w:r w:rsidRPr="001D50D8">
        <w:rPr>
          <w:lang w:val="uk-UA"/>
        </w:rPr>
        <w:t xml:space="preserve"> С.П.</w:t>
      </w:r>
    </w:p>
    <w:p w:rsidR="00591B63" w:rsidRPr="001D50D8" w:rsidRDefault="00591B63" w:rsidP="00591B63">
      <w:pPr>
        <w:jc w:val="center"/>
        <w:rPr>
          <w:sz w:val="28"/>
          <w:szCs w:val="28"/>
          <w:lang w:val="uk-UA"/>
        </w:rPr>
      </w:pPr>
    </w:p>
    <w:p w:rsidR="00591B63" w:rsidRPr="001D50D8" w:rsidRDefault="00591B63" w:rsidP="00591B63">
      <w:pPr>
        <w:jc w:val="center"/>
        <w:rPr>
          <w:sz w:val="28"/>
          <w:szCs w:val="28"/>
          <w:lang w:val="uk-UA"/>
        </w:rPr>
      </w:pPr>
      <w:r w:rsidRPr="001D50D8">
        <w:rPr>
          <w:sz w:val="28"/>
          <w:szCs w:val="28"/>
          <w:lang w:val="uk-UA"/>
        </w:rPr>
        <w:t>ПЛАН  РОБОТИ</w:t>
      </w:r>
    </w:p>
    <w:p w:rsidR="00591B63" w:rsidRPr="001D50D8" w:rsidRDefault="00591B63" w:rsidP="00591B63">
      <w:pPr>
        <w:jc w:val="center"/>
        <w:rPr>
          <w:b/>
          <w:sz w:val="28"/>
          <w:szCs w:val="28"/>
          <w:lang w:val="uk-UA"/>
        </w:rPr>
      </w:pPr>
      <w:r w:rsidRPr="001D50D8">
        <w:rPr>
          <w:b/>
          <w:sz w:val="28"/>
          <w:szCs w:val="28"/>
          <w:lang w:val="uk-UA"/>
        </w:rPr>
        <w:t xml:space="preserve">відділу інвестиційної діяльності та розвитку інфраструктури на </w:t>
      </w:r>
    </w:p>
    <w:p w:rsidR="00591B63" w:rsidRPr="001D50D8" w:rsidRDefault="007C218F" w:rsidP="00591B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  <w:bookmarkStart w:id="0" w:name="_GoBack"/>
      <w:bookmarkEnd w:id="0"/>
      <w:r w:rsidR="00591B63" w:rsidRPr="001D50D8">
        <w:rPr>
          <w:b/>
          <w:sz w:val="28"/>
          <w:szCs w:val="28"/>
          <w:lang w:val="uk-UA"/>
        </w:rPr>
        <w:t xml:space="preserve"> 201</w:t>
      </w:r>
      <w:r w:rsidR="00FE64DC">
        <w:rPr>
          <w:b/>
          <w:sz w:val="28"/>
          <w:szCs w:val="28"/>
          <w:lang w:val="uk-UA"/>
        </w:rPr>
        <w:t>9</w:t>
      </w:r>
      <w:r w:rsidR="00591B63" w:rsidRPr="001D50D8">
        <w:rPr>
          <w:b/>
          <w:sz w:val="28"/>
          <w:szCs w:val="28"/>
          <w:lang w:val="uk-UA"/>
        </w:rPr>
        <w:t xml:space="preserve"> року</w:t>
      </w:r>
    </w:p>
    <w:p w:rsidR="00591B63" w:rsidRPr="001D50D8" w:rsidRDefault="00591B63" w:rsidP="00591B63">
      <w:pPr>
        <w:jc w:val="center"/>
        <w:rPr>
          <w:b/>
          <w:sz w:val="20"/>
          <w:szCs w:val="20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258"/>
        <w:gridCol w:w="1886"/>
        <w:gridCol w:w="1914"/>
        <w:gridCol w:w="19"/>
      </w:tblGrid>
      <w:tr w:rsidR="00591B63" w:rsidRPr="001D50D8" w:rsidTr="00496C58">
        <w:trPr>
          <w:gridAfter w:val="1"/>
          <w:wAfter w:w="19" w:type="dxa"/>
          <w:trHeight w:val="3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ind w:left="432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ПЕРЕЛІК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Термін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Виконавець</w:t>
            </w:r>
          </w:p>
        </w:tc>
      </w:tr>
      <w:tr w:rsidR="00591B63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3" w:rsidRPr="001D50D8" w:rsidRDefault="00167F33" w:rsidP="00496C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3" w:rsidRPr="001D50D8" w:rsidRDefault="00591B63" w:rsidP="00FE64DC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2" w:rsidRPr="001D50D8" w:rsidRDefault="00E074D2" w:rsidP="008812D5">
            <w:pPr>
              <w:jc w:val="center"/>
              <w:rPr>
                <w:lang w:val="uk-UA"/>
              </w:rPr>
            </w:pP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C" w:rsidRDefault="002F4224" w:rsidP="00E07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Затвердження</w:t>
            </w:r>
            <w:r w:rsidR="00FE64D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тендерної документації для</w:t>
            </w:r>
            <w:r w:rsidR="00FE64DC">
              <w:rPr>
                <w:lang w:val="uk-UA"/>
              </w:rPr>
              <w:t xml:space="preserve"> визначення виконавця робіт</w:t>
            </w:r>
            <w:r w:rsidR="00D90702" w:rsidRPr="001D50D8">
              <w:rPr>
                <w:shd w:val="clear" w:color="auto" w:fill="FFFFFF"/>
                <w:lang w:val="uk-UA"/>
              </w:rPr>
              <w:t xml:space="preserve"> проекту</w:t>
            </w:r>
            <w:r w:rsidR="00D90702" w:rsidRPr="001D50D8">
              <w:rPr>
                <w:lang w:val="uk-UA"/>
              </w:rPr>
              <w:t xml:space="preserve"> «НЕФКО» на заходи з енерго</w:t>
            </w:r>
            <w:r w:rsidR="00B3529C" w:rsidRPr="001D50D8">
              <w:rPr>
                <w:lang w:val="uk-UA"/>
              </w:rPr>
              <w:t xml:space="preserve">збереження по ЗОШ I-III ст. №10 </w:t>
            </w:r>
          </w:p>
          <w:p w:rsidR="001D50D8" w:rsidRPr="00FE64DC" w:rsidRDefault="00FE64DC" w:rsidP="00FE64DC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</w:t>
            </w:r>
            <w:r w:rsidR="00B3529C" w:rsidRPr="001D50D8">
              <w:rPr>
                <w:shd w:val="clear" w:color="auto" w:fill="FFFFFF"/>
                <w:lang w:val="uk-UA"/>
              </w:rPr>
              <w:t xml:space="preserve">упровід </w:t>
            </w:r>
            <w:r>
              <w:rPr>
                <w:shd w:val="clear" w:color="auto" w:fill="FFFFFF"/>
                <w:lang w:val="uk-UA"/>
              </w:rPr>
              <w:t>проекту.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2F4224" w:rsidP="00FE64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="00D90702" w:rsidRPr="001D50D8">
              <w:rPr>
                <w:lang w:val="uk-UA"/>
              </w:rPr>
              <w:t xml:space="preserve"> 201</w:t>
            </w:r>
            <w:r w:rsidR="00FE64DC">
              <w:rPr>
                <w:lang w:val="uk-UA"/>
              </w:rPr>
              <w:t>9</w:t>
            </w:r>
            <w:r w:rsidR="00D90702" w:rsidRPr="001D50D8">
              <w:rPr>
                <w:lang w:val="uk-UA"/>
              </w:rPr>
              <w:t>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1D50D8" w:rsidRPr="001D50D8" w:rsidRDefault="001D50D8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Участь в роботі оргкомітету та робочій групі по розробці Стратегії розвитку міста.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FE64DC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 w:rsidR="00FE64DC">
              <w:rPr>
                <w:lang w:val="uk-UA"/>
              </w:rPr>
              <w:t>9</w:t>
            </w:r>
            <w:r w:rsidRPr="001D50D8">
              <w:rPr>
                <w:lang w:val="uk-UA"/>
              </w:rPr>
              <w:t xml:space="preserve"> р.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D9070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4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Механізм компенсації на енергоефективні заходи населенню, ОСББ.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D90702" w:rsidRPr="001D50D8">
              <w:rPr>
                <w:lang w:val="uk-UA"/>
              </w:rPr>
              <w:t>омісячно до 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Контроль по заходам</w:t>
            </w:r>
            <w:r w:rsidR="00A91A4C">
              <w:rPr>
                <w:lang w:val="uk-UA"/>
              </w:rPr>
              <w:t>,</w:t>
            </w:r>
            <w:r w:rsidRPr="001D50D8">
              <w:rPr>
                <w:lang w:val="uk-UA"/>
              </w:rPr>
              <w:t xml:space="preserve"> що спр</w:t>
            </w:r>
            <w:r w:rsidR="00A91A4C">
              <w:rPr>
                <w:lang w:val="uk-UA"/>
              </w:rPr>
              <w:t>ямовані на скорочення споживання</w:t>
            </w:r>
            <w:r w:rsidRPr="001D50D8">
              <w:rPr>
                <w:lang w:val="uk-UA"/>
              </w:rPr>
              <w:t xml:space="preserve"> та заміщення споживання природного газу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D90702" w:rsidRPr="001D50D8">
              <w:rPr>
                <w:lang w:val="uk-UA"/>
              </w:rPr>
              <w:t>омісячно до 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E074D2" w:rsidRPr="001D50D8" w:rsidRDefault="00E074D2" w:rsidP="00E074D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E074D2" w:rsidP="00E074D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Здійснення моніторингу та ведення реєстру інвестиційних пропозицій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Активізація процесу державно-приватного  партнерства шляхом визначення потенційних об’єктів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Активізація роботи із залучення приватних партнерів для реалізації проектів в рамках ДПП, у тому числі за сприяння програм міжнародних організацій, що діють на території України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Формування переліку об’єктів, щодо яких укладено договори концесії та спільної діяльності, та перелік об’єктів, щодо яких можливо застосовувати механізм ДПП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</w:t>
            </w:r>
            <w:r w:rsidR="00A91A4C">
              <w:rPr>
                <w:lang w:val="uk-UA"/>
              </w:rPr>
              <w:t>о</w:t>
            </w:r>
            <w:r w:rsidR="00D90702" w:rsidRPr="001D50D8">
              <w:rPr>
                <w:lang w:val="uk-UA"/>
              </w:rPr>
              <w:t>півроку</w:t>
            </w:r>
            <w:proofErr w:type="spellEnd"/>
            <w:r w:rsidR="00D90702" w:rsidRPr="001D50D8">
              <w:rPr>
                <w:lang w:val="uk-UA"/>
              </w:rPr>
              <w:t xml:space="preserve"> до 01 числа місяця, наступного за звітним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Залучення потенційних реципієнтів до участі у кредитних, грантових програмах, оголошених конкурсах та програмах 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міжнародної  технічної допомоги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rPr>
                <w:lang w:val="uk-UA"/>
              </w:rPr>
            </w:pPr>
            <w:r w:rsidRPr="001D50D8">
              <w:rPr>
                <w:lang w:val="uk-UA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Формування переліку поданих заявок для участі у грантових програмах за відповідними напрямами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D90702" w:rsidRPr="001D50D8">
              <w:rPr>
                <w:lang w:val="uk-UA"/>
              </w:rPr>
              <w:t>оквартально до 10 числа місяця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4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ind w:left="66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Участь у роботі комісій, нарад, сесій, робочих групах, конференцій, форумах, тренінгах, </w:t>
            </w:r>
            <w:proofErr w:type="spellStart"/>
            <w:r w:rsidRPr="001D50D8">
              <w:rPr>
                <w:lang w:val="uk-UA"/>
              </w:rPr>
              <w:t>вебінарах</w:t>
            </w:r>
            <w:proofErr w:type="spellEnd"/>
            <w:r w:rsidRPr="001D50D8">
              <w:rPr>
                <w:lang w:val="uk-UA"/>
              </w:rPr>
              <w:t>, інше.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 (при потребі)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11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shd w:val="clear" w:color="auto" w:fill="FFFFFF"/>
                <w:lang w:val="uk-UA"/>
              </w:rPr>
            </w:pPr>
            <w:r w:rsidRPr="001D50D8">
              <w:rPr>
                <w:lang w:val="uk-UA"/>
              </w:rPr>
              <w:t xml:space="preserve">Укладання договорів пайової участі </w:t>
            </w:r>
            <w:r w:rsidRPr="001D50D8">
              <w:rPr>
                <w:shd w:val="clear" w:color="auto" w:fill="FFFFFF"/>
                <w:lang w:val="uk-UA"/>
              </w:rPr>
              <w:t>замовників у створенні і розвитку інженерно-транспортної та соціальної інфраструктури м. Ніжина</w:t>
            </w:r>
            <w:r w:rsidRPr="001D50D8">
              <w:rPr>
                <w:lang w:val="uk-UA"/>
              </w:rPr>
              <w:t xml:space="preserve"> із замовником, розрахунок розміру внеску, контроль виконання умов договору, </w:t>
            </w:r>
            <w:r w:rsidRPr="001D50D8">
              <w:rPr>
                <w:shd w:val="clear" w:color="auto" w:fill="FFFFFF"/>
                <w:lang w:val="uk-UA"/>
              </w:rPr>
              <w:t>претензійна робота.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Оновлення даних, підготовка презентаційних матеріалів для розміщення на офіційному сайті Ніжинської міської ради щодо </w:t>
            </w:r>
            <w:r w:rsidR="009D7979">
              <w:rPr>
                <w:lang w:val="uk-UA"/>
              </w:rPr>
              <w:t>незадіяних промислових об’єктів,</w:t>
            </w:r>
            <w:r w:rsidRPr="001D50D8">
              <w:rPr>
                <w:lang w:val="uk-UA"/>
              </w:rPr>
              <w:t xml:space="preserve"> вільних земельних ділянок та актуальних інвестиційних проектів</w:t>
            </w:r>
            <w:r w:rsidR="009D7979">
              <w:rPr>
                <w:lang w:val="uk-UA"/>
              </w:rPr>
              <w:t xml:space="preserve"> (с</w:t>
            </w:r>
            <w:r w:rsidR="00B40943" w:rsidRPr="001D50D8">
              <w:rPr>
                <w:lang w:val="uk-UA"/>
              </w:rPr>
              <w:t>творення онлайн карти)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Ворона Д.П. </w:t>
            </w:r>
          </w:p>
          <w:p w:rsidR="00D90702" w:rsidRPr="001D50D8" w:rsidRDefault="00D90702" w:rsidP="00D90702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spacing w:line="240" w:lineRule="atLeast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7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Проведення щоквартального моніторингу стану залучення капітальних інвестицій в економіку міста</w:t>
            </w:r>
            <w:r w:rsidRPr="001D50D8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8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Прийом громадян по питаннях, що входять до компетенції відділу.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Підготовка проектів рішень і розпоряджень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90702" w:rsidRPr="001D50D8">
              <w:rPr>
                <w:lang w:val="uk-UA"/>
              </w:rPr>
              <w:t>а необхідністю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8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7C218F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7C218F" w:rsidRDefault="00D90702" w:rsidP="00D90702">
            <w:pPr>
              <w:spacing w:after="200"/>
              <w:rPr>
                <w:lang w:val="uk-UA"/>
              </w:rPr>
            </w:pPr>
            <w:r w:rsidRPr="007C218F">
              <w:rPr>
                <w:lang w:val="uk-UA"/>
              </w:rPr>
              <w:t>Розробка інформаційно-презентаційних матеріалів про місто.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7C218F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7C218F" w:rsidRDefault="00D90702" w:rsidP="00D90702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Ворона Д.П.</w:t>
            </w:r>
          </w:p>
          <w:p w:rsidR="00D90702" w:rsidRPr="007C218F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7C218F">
              <w:rPr>
                <w:lang w:val="uk-UA"/>
              </w:rPr>
              <w:t>Топіха</w:t>
            </w:r>
            <w:proofErr w:type="spellEnd"/>
            <w:r w:rsidRPr="007C218F">
              <w:rPr>
                <w:lang w:val="uk-UA"/>
              </w:rPr>
              <w:t xml:space="preserve"> В.В.</w:t>
            </w:r>
          </w:p>
          <w:p w:rsidR="00E074D2" w:rsidRPr="007C218F" w:rsidRDefault="00E074D2" w:rsidP="00D90702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Плетньова Т.О.</w:t>
            </w:r>
          </w:p>
          <w:p w:rsidR="00D90702" w:rsidRPr="007C218F" w:rsidRDefault="00D90702" w:rsidP="00D90702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Кравчук Т.І.</w:t>
            </w:r>
          </w:p>
          <w:p w:rsidR="00D90702" w:rsidRPr="007C218F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C218F">
              <w:rPr>
                <w:lang w:val="uk-UA"/>
              </w:rPr>
              <w:t>Кресан</w:t>
            </w:r>
            <w:proofErr w:type="spellEnd"/>
            <w:r w:rsidRPr="007C218F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10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B40943" w:rsidP="00B40943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Контроль в</w:t>
            </w:r>
            <w:r w:rsidR="00D90702" w:rsidRPr="001D50D8">
              <w:rPr>
                <w:lang w:val="uk-UA"/>
              </w:rPr>
              <w:t xml:space="preserve">несення </w:t>
            </w:r>
            <w:r w:rsidRPr="001D50D8">
              <w:rPr>
                <w:lang w:val="uk-UA"/>
              </w:rPr>
              <w:t xml:space="preserve">даних </w:t>
            </w:r>
            <w:r w:rsidR="00D90702" w:rsidRPr="001D50D8">
              <w:rPr>
                <w:lang w:val="uk-UA"/>
              </w:rPr>
              <w:t xml:space="preserve">та аналіз енерговитрат в програму </w:t>
            </w:r>
            <w:proofErr w:type="spellStart"/>
            <w:r w:rsidR="00D90702" w:rsidRPr="001D50D8">
              <w:rPr>
                <w:lang w:val="uk-UA"/>
              </w:rPr>
              <w:t>UMuni</w:t>
            </w:r>
            <w:proofErr w:type="spellEnd"/>
            <w:r w:rsidR="00D90702" w:rsidRPr="001D50D8">
              <w:rPr>
                <w:lang w:val="uk-UA"/>
              </w:rPr>
              <w:t>. Формування звітів на надання їх керівникам установ для аналізу</w:t>
            </w:r>
            <w:r w:rsidRPr="001D50D8">
              <w:rPr>
                <w:lang w:val="uk-UA"/>
              </w:rPr>
              <w:t xml:space="preserve"> щомісячно до 5 числа</w:t>
            </w:r>
            <w:r w:rsidR="00D90702" w:rsidRPr="001D50D8">
              <w:rPr>
                <w:lang w:val="uk-UA"/>
              </w:rPr>
              <w:t xml:space="preserve">. </w:t>
            </w:r>
            <w:r w:rsidRPr="001D50D8">
              <w:rPr>
                <w:lang w:val="uk-UA"/>
              </w:rPr>
              <w:t xml:space="preserve"> Контроль за внесенням лімітів по енергоресурсам.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8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Проведення виїзних перевірок будівель закладів бюджетної сфери, щодо заходів з енергозбереження та енергоефективності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5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Розроблення заходів з енергозбереження, енергоефективності в бюджетній сфері. Аналіз та контроль запроваджених заходів з енергозбереження, енергоефективності в бюджетній сфері та КП.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8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2F4224" w:rsidP="007B0D2B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Координація співпраці</w:t>
            </w:r>
            <w:r w:rsidR="00D90702" w:rsidRPr="001D50D8">
              <w:rPr>
                <w:lang w:val="uk-UA"/>
              </w:rPr>
              <w:t xml:space="preserve"> в рамках Програми «Мери за Економічне Зростання» (M4EG).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FE64DC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 w:rsidR="00FE64DC">
              <w:rPr>
                <w:lang w:val="uk-UA"/>
              </w:rPr>
              <w:t>9</w:t>
            </w:r>
            <w:r w:rsidRPr="001D50D8">
              <w:rPr>
                <w:lang w:val="uk-UA"/>
              </w:rPr>
              <w:t xml:space="preserve"> р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496C5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7B0D2B" w:rsidRPr="001D50D8" w:rsidRDefault="007B0D2B" w:rsidP="00496C5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trHeight w:val="8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2F4224" w:rsidP="002F4224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Внесення та а</w:t>
            </w:r>
            <w:r w:rsidR="00CF2FD3">
              <w:rPr>
                <w:lang w:val="uk-UA"/>
              </w:rPr>
              <w:t>наліз проходження поданих</w:t>
            </w:r>
            <w:r w:rsidR="007B0D2B" w:rsidRPr="001D50D8">
              <w:rPr>
                <w:lang w:val="uk-UA"/>
              </w:rPr>
              <w:t xml:space="preserve"> проектів</w:t>
            </w:r>
            <w:r w:rsidR="00D90702" w:rsidRPr="001D50D8">
              <w:rPr>
                <w:lang w:val="uk-UA"/>
              </w:rPr>
              <w:t xml:space="preserve"> </w:t>
            </w:r>
            <w:r w:rsidR="007B0D2B" w:rsidRPr="001D50D8">
              <w:rPr>
                <w:lang w:val="uk-UA"/>
              </w:rPr>
              <w:t>що можуть бути реалізовані в 20</w:t>
            </w:r>
            <w:r>
              <w:rPr>
                <w:lang w:val="uk-UA"/>
              </w:rPr>
              <w:t>20</w:t>
            </w:r>
            <w:r w:rsidR="007B0D2B" w:rsidRPr="001D50D8">
              <w:rPr>
                <w:lang w:val="uk-UA"/>
              </w:rPr>
              <w:t xml:space="preserve"> році за рахунок коштів ДФРР.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FE64DC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 w:rsidR="00FE64DC">
              <w:rPr>
                <w:lang w:val="uk-UA"/>
              </w:rPr>
              <w:t>9</w:t>
            </w:r>
            <w:r w:rsidRPr="001D50D8">
              <w:rPr>
                <w:lang w:val="uk-UA"/>
              </w:rPr>
              <w:t xml:space="preserve"> 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7B0D2B" w:rsidRPr="001D50D8" w:rsidRDefault="007B0D2B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Налагодження співпраці з Представництвом Європейського Союзу в Україні.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FE64DC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 w:rsidR="00FE64DC"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496C5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2F4224" w:rsidRPr="001D50D8" w:rsidTr="00496C58">
        <w:trPr>
          <w:trHeight w:val="11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Координація співпраці між Виконавчим комітетом Ніжинської міської ради та представниками </w:t>
            </w:r>
            <w:proofErr w:type="spellStart"/>
            <w:r w:rsidRPr="001D50D8">
              <w:rPr>
                <w:lang w:val="uk-UA"/>
              </w:rPr>
              <w:t>Держенергоефективності</w:t>
            </w:r>
            <w:proofErr w:type="spellEnd"/>
            <w:r w:rsidRPr="001D50D8">
              <w:rPr>
                <w:lang w:val="uk-UA"/>
              </w:rPr>
              <w:t xml:space="preserve"> щодо залучення до співпраці </w:t>
            </w:r>
            <w:proofErr w:type="spellStart"/>
            <w:r w:rsidRPr="001D50D8">
              <w:rPr>
                <w:lang w:val="uk-UA"/>
              </w:rPr>
              <w:t>енергосервісних</w:t>
            </w:r>
            <w:proofErr w:type="spellEnd"/>
            <w:r w:rsidRPr="001D50D8">
              <w:rPr>
                <w:lang w:val="uk-UA"/>
              </w:rPr>
              <w:t xml:space="preserve"> компаній (ЕСКО). </w:t>
            </w:r>
            <w:r>
              <w:rPr>
                <w:lang w:val="uk-UA"/>
              </w:rPr>
              <w:t>Оновлення інформації щодо х</w:t>
            </w:r>
            <w:r w:rsidRPr="00B3560B">
              <w:rPr>
                <w:lang w:val="uk-UA"/>
              </w:rPr>
              <w:t>арактеристик об'єкт</w:t>
            </w:r>
            <w:r>
              <w:rPr>
                <w:lang w:val="uk-UA"/>
              </w:rPr>
              <w:t>ів</w:t>
            </w:r>
            <w:r w:rsidRPr="00B3560B">
              <w:rPr>
                <w:lang w:val="uk-UA"/>
              </w:rPr>
              <w:t xml:space="preserve"> бюджетної сфери</w:t>
            </w:r>
            <w:r>
              <w:rPr>
                <w:lang w:val="uk-UA"/>
              </w:rPr>
              <w:t>.</w:t>
            </w:r>
          </w:p>
          <w:p w:rsidR="002F4224" w:rsidRPr="001D50D8" w:rsidRDefault="002F4224" w:rsidP="002F422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Супровід та контроль за реалізацією проектів по 5 закладам. Підготовка </w:t>
            </w:r>
            <w:r>
              <w:rPr>
                <w:lang w:val="uk-UA"/>
              </w:rPr>
              <w:t>та підписання договорів.</w:t>
            </w:r>
            <w:r w:rsidRPr="001D50D8">
              <w:rPr>
                <w:lang w:val="uk-UA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 </w:t>
            </w: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2F4224" w:rsidRPr="001D50D8" w:rsidTr="00496C58">
        <w:trPr>
          <w:trHeight w:val="20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Координація співпраці в рамках меморандуму з ПРООН “Усунення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ЕСКО.”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2F4224" w:rsidRPr="001D50D8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Підготовку документації по процедурі регуляторної політики (проекти рішень, аналіз регуляторного впливу, експертний висновок) щодо внесення змін в  «Положення про пайову участь замовників у створенні і розвитку інженерно-транспортної та соціальної інфраструктури м. Ніжина».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2F4224" w:rsidRPr="001D50D8" w:rsidTr="002940DF">
        <w:trPr>
          <w:trHeight w:val="8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sz w:val="24"/>
                <w:szCs w:val="24"/>
              </w:rPr>
            </w:pP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міста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 Проекті “Е-рішення для громад”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Підготовка розпорядчих документів, що регламентують впровадження сервісів.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</w:p>
        </w:tc>
      </w:tr>
      <w:tr w:rsidR="002F4224" w:rsidRPr="002F4224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 роботи оргкомітету по розробці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бренд буку міста Ніжина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2F4224" w:rsidRPr="001D50D8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Супровід поданих (трьох) проектних заявок до посольства Японії програма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Кусаноне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Лютий-травень 2019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2F4224" w:rsidRPr="001D50D8" w:rsidTr="002F4224">
        <w:trPr>
          <w:trHeight w:val="8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31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Default="002F4224" w:rsidP="002F4224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Розробка онлайн карти впроваджених проектів в співпраці з міжнародними партнерами.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Січень-травень 2019р.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</w:tc>
      </w:tr>
      <w:tr w:rsidR="002F4224" w:rsidRPr="001D50D8" w:rsidTr="002F4224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1D50D8" w:rsidRDefault="002F4224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Pr="00A04D4B" w:rsidRDefault="00A04D4B" w:rsidP="002940D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4D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Участь в </w:t>
            </w:r>
            <w:r w:rsidRPr="00A04D4B">
              <w:rPr>
                <w:rFonts w:ascii="Times New Roman" w:hAnsi="Times New Roman" w:cs="Times New Roman"/>
                <w:color w:val="000000"/>
              </w:rPr>
              <w:t>захо</w:t>
            </w:r>
            <w:r w:rsidRPr="00A04D4B">
              <w:rPr>
                <w:rFonts w:ascii="Times New Roman" w:hAnsi="Times New Roman" w:cs="Times New Roman"/>
                <w:color w:val="000000"/>
              </w:rPr>
              <w:t>д</w:t>
            </w:r>
            <w:r w:rsidRPr="00A04D4B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A04D4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організовує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4D4B">
              <w:rPr>
                <w:rFonts w:ascii="Times New Roman" w:hAnsi="Times New Roman" w:cs="Times New Roman"/>
                <w:color w:val="000000"/>
              </w:rPr>
              <w:t>У</w:t>
            </w:r>
            <w:r w:rsidRPr="00A04D4B">
              <w:rPr>
                <w:rFonts w:ascii="Times New Roman" w:hAnsi="Times New Roman" w:cs="Times New Roman"/>
                <w:color w:val="000000"/>
              </w:rPr>
              <w:t xml:space="preserve">года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мерів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04D4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планування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 проектами на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муніципальному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</w:rPr>
              <w:t>рівні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</w:rPr>
              <w:t xml:space="preserve"> в рамках ПДСЕР(К), Миргород, 13.03.19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24" w:rsidRDefault="00A04D4B" w:rsidP="002F422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 </w:t>
            </w: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B" w:rsidRPr="001D50D8" w:rsidRDefault="00A04D4B" w:rsidP="00A04D4B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A04D4B" w:rsidRPr="001D50D8" w:rsidRDefault="00A04D4B" w:rsidP="00A04D4B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2F4224" w:rsidRPr="001D50D8" w:rsidRDefault="002F4224" w:rsidP="002F4224">
            <w:pPr>
              <w:jc w:val="center"/>
              <w:rPr>
                <w:lang w:val="uk-UA"/>
              </w:rPr>
            </w:pPr>
          </w:p>
        </w:tc>
      </w:tr>
      <w:tr w:rsidR="00A04D4B" w:rsidRPr="001D50D8" w:rsidTr="002F4224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B" w:rsidRDefault="00A04D4B" w:rsidP="00A04D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B" w:rsidRPr="00A04D4B" w:rsidRDefault="00A04D4B" w:rsidP="002940DF">
            <w:pPr>
              <w:pStyle w:val="3"/>
              <w:shd w:val="clear" w:color="auto" w:fill="FFFFFF"/>
              <w:spacing w:before="0"/>
              <w:ind w:right="-1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часті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 в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конференції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«ЦІЛІ СТАЛОГО РОЗВИТКУ ТА ЧЕРНІГІВЩИНА: ЛОКАЛЬНІ РІШЕННЯ ГЛОБАЛЬНИХ ПРОБЛЕМ», яка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відбудеться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14.03.2019 в м. </w:t>
            </w:r>
            <w:proofErr w:type="spellStart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Чернігові</w:t>
            </w:r>
            <w:proofErr w:type="spellEnd"/>
            <w:r w:rsidRPr="00A04D4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B" w:rsidRDefault="00A04D4B" w:rsidP="00A04D4B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 </w:t>
            </w: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4B" w:rsidRDefault="00A04D4B" w:rsidP="00A04D4B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A04D4B" w:rsidRPr="001D50D8" w:rsidRDefault="00A04D4B" w:rsidP="00A04D4B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A04D4B" w:rsidRPr="001D50D8" w:rsidRDefault="00A04D4B" w:rsidP="00A04D4B">
            <w:pPr>
              <w:jc w:val="center"/>
              <w:rPr>
                <w:lang w:val="uk-UA"/>
              </w:rPr>
            </w:pPr>
          </w:p>
        </w:tc>
      </w:tr>
    </w:tbl>
    <w:p w:rsidR="00591B63" w:rsidRPr="001D50D8" w:rsidRDefault="00591B63" w:rsidP="00591B63">
      <w:pPr>
        <w:rPr>
          <w:sz w:val="28"/>
          <w:szCs w:val="28"/>
          <w:lang w:val="uk-UA"/>
        </w:rPr>
      </w:pPr>
    </w:p>
    <w:p w:rsidR="00591B63" w:rsidRPr="001D50D8" w:rsidRDefault="00591B63" w:rsidP="00591B63">
      <w:pPr>
        <w:rPr>
          <w:sz w:val="28"/>
          <w:szCs w:val="28"/>
          <w:lang w:val="uk-UA"/>
        </w:rPr>
      </w:pPr>
    </w:p>
    <w:p w:rsidR="00591B63" w:rsidRPr="001D50D8" w:rsidRDefault="00591B63" w:rsidP="00591B63">
      <w:pPr>
        <w:rPr>
          <w:sz w:val="28"/>
          <w:szCs w:val="28"/>
          <w:lang w:val="uk-UA"/>
        </w:rPr>
      </w:pPr>
    </w:p>
    <w:p w:rsidR="00591B63" w:rsidRPr="001D50D8" w:rsidRDefault="0074419B" w:rsidP="00591B63">
      <w:pPr>
        <w:rPr>
          <w:sz w:val="28"/>
          <w:szCs w:val="28"/>
          <w:lang w:val="uk-UA"/>
        </w:rPr>
      </w:pPr>
      <w:r w:rsidRPr="001D50D8">
        <w:rPr>
          <w:sz w:val="28"/>
          <w:szCs w:val="28"/>
          <w:lang w:val="uk-UA"/>
        </w:rPr>
        <w:t>Н</w:t>
      </w:r>
      <w:r w:rsidR="00591B63" w:rsidRPr="001D50D8">
        <w:rPr>
          <w:sz w:val="28"/>
          <w:szCs w:val="28"/>
          <w:lang w:val="uk-UA"/>
        </w:rPr>
        <w:t>ачальника відділу  інвестиційної діяльності</w:t>
      </w:r>
    </w:p>
    <w:p w:rsidR="00591B63" w:rsidRPr="001D50D8" w:rsidRDefault="00591B63" w:rsidP="00591B63">
      <w:pPr>
        <w:rPr>
          <w:lang w:val="uk-UA"/>
        </w:rPr>
      </w:pPr>
      <w:r w:rsidRPr="001D50D8">
        <w:rPr>
          <w:sz w:val="28"/>
          <w:szCs w:val="28"/>
          <w:lang w:val="uk-UA"/>
        </w:rPr>
        <w:t>та розвитку інфраструктури</w:t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="00F811A4" w:rsidRPr="001D50D8">
        <w:rPr>
          <w:sz w:val="28"/>
          <w:szCs w:val="28"/>
          <w:lang w:val="uk-UA"/>
        </w:rPr>
        <w:t xml:space="preserve">  </w:t>
      </w:r>
      <w:r w:rsidRPr="001D50D8">
        <w:rPr>
          <w:sz w:val="28"/>
          <w:szCs w:val="28"/>
          <w:lang w:val="uk-UA"/>
        </w:rPr>
        <w:tab/>
      </w:r>
      <w:r w:rsidR="0074419B" w:rsidRPr="001D50D8">
        <w:rPr>
          <w:sz w:val="28"/>
          <w:szCs w:val="28"/>
          <w:lang w:val="uk-UA"/>
        </w:rPr>
        <w:t>Д.П</w:t>
      </w:r>
      <w:r w:rsidRPr="001D50D8">
        <w:rPr>
          <w:sz w:val="28"/>
          <w:szCs w:val="28"/>
          <w:lang w:val="uk-UA"/>
        </w:rPr>
        <w:t xml:space="preserve">. </w:t>
      </w:r>
      <w:r w:rsidR="0074419B" w:rsidRPr="001D50D8">
        <w:rPr>
          <w:sz w:val="28"/>
          <w:szCs w:val="28"/>
          <w:lang w:val="uk-UA"/>
        </w:rPr>
        <w:t>Ворона</w:t>
      </w:r>
    </w:p>
    <w:p w:rsidR="009F2A06" w:rsidRPr="001D50D8" w:rsidRDefault="007C218F" w:rsidP="00591B63">
      <w:pPr>
        <w:jc w:val="both"/>
        <w:rPr>
          <w:lang w:val="uk-UA"/>
        </w:rPr>
      </w:pPr>
    </w:p>
    <w:sectPr w:rsidR="009F2A06" w:rsidRPr="001D50D8" w:rsidSect="00D90702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3"/>
    <w:rsid w:val="00073391"/>
    <w:rsid w:val="00097832"/>
    <w:rsid w:val="00146A53"/>
    <w:rsid w:val="00167F33"/>
    <w:rsid w:val="00196D6F"/>
    <w:rsid w:val="001D50D8"/>
    <w:rsid w:val="002940DF"/>
    <w:rsid w:val="002A28C7"/>
    <w:rsid w:val="002F4224"/>
    <w:rsid w:val="0032468C"/>
    <w:rsid w:val="003A1B59"/>
    <w:rsid w:val="004732CB"/>
    <w:rsid w:val="00496C58"/>
    <w:rsid w:val="00591B63"/>
    <w:rsid w:val="005C2747"/>
    <w:rsid w:val="006316A3"/>
    <w:rsid w:val="00634E7A"/>
    <w:rsid w:val="006514DA"/>
    <w:rsid w:val="006D010E"/>
    <w:rsid w:val="006D1550"/>
    <w:rsid w:val="00711CC4"/>
    <w:rsid w:val="007333BC"/>
    <w:rsid w:val="0074419B"/>
    <w:rsid w:val="007B0D2B"/>
    <w:rsid w:val="007B6215"/>
    <w:rsid w:val="007C218F"/>
    <w:rsid w:val="009D7979"/>
    <w:rsid w:val="009E4A84"/>
    <w:rsid w:val="00A04D4B"/>
    <w:rsid w:val="00A91A4C"/>
    <w:rsid w:val="00AE047C"/>
    <w:rsid w:val="00AF6247"/>
    <w:rsid w:val="00B235FE"/>
    <w:rsid w:val="00B3529C"/>
    <w:rsid w:val="00B3560B"/>
    <w:rsid w:val="00B40943"/>
    <w:rsid w:val="00B83293"/>
    <w:rsid w:val="00C039A4"/>
    <w:rsid w:val="00C7324A"/>
    <w:rsid w:val="00CC1BDB"/>
    <w:rsid w:val="00CD725B"/>
    <w:rsid w:val="00CF2FD3"/>
    <w:rsid w:val="00D02467"/>
    <w:rsid w:val="00D02FB8"/>
    <w:rsid w:val="00D81CEB"/>
    <w:rsid w:val="00D90702"/>
    <w:rsid w:val="00DF0267"/>
    <w:rsid w:val="00E074D2"/>
    <w:rsid w:val="00E12428"/>
    <w:rsid w:val="00E55FE6"/>
    <w:rsid w:val="00F80707"/>
    <w:rsid w:val="00F811A4"/>
    <w:rsid w:val="00F96F90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C6BF"/>
  <w15:docId w15:val="{34763741-5058-423E-B995-731E21B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96C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D15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96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D50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3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04D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4026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4</cp:revision>
  <cp:lastPrinted>2018-12-03T12:50:00Z</cp:lastPrinted>
  <dcterms:created xsi:type="dcterms:W3CDTF">2019-03-04T09:01:00Z</dcterms:created>
  <dcterms:modified xsi:type="dcterms:W3CDTF">2019-03-04T09:35:00Z</dcterms:modified>
</cp:coreProperties>
</file>